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0411" w:rsidRPr="00D40411" w:rsidRDefault="00D40411" w:rsidP="00D40411">
      <w:pPr>
        <w:shd w:val="clear" w:color="auto" w:fill="FFFFFF"/>
        <w:spacing w:after="0" w:line="240" w:lineRule="auto"/>
        <w:jc w:val="center"/>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rPr>
        <w:t>Банкті және банк холдингін консервациялау</w:t>
      </w:r>
    </w:p>
    <w:p w:rsidR="00D40411" w:rsidRPr="00D40411" w:rsidRDefault="00D40411" w:rsidP="00D40411">
      <w:pPr>
        <w:shd w:val="clear" w:color="auto" w:fill="FFFFFF"/>
        <w:spacing w:after="0" w:line="240" w:lineRule="auto"/>
        <w:jc w:val="center"/>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rPr>
        <w:t> </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rPr>
        <w:t>Банкіні консервациялау ұғымы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1. Банкті төлемге қабілетсіз банктердің санатына жатқызған және оған осы Заңның </w:t>
      </w:r>
      <w:hyperlink r:id="rId4" w:anchor="sub_id=61080000" w:history="1">
        <w:r w:rsidRPr="00D40411">
          <w:rPr>
            <w:rFonts w:ascii="Tahoma" w:eastAsia="Times New Roman" w:hAnsi="Tahoma" w:cs="Tahoma"/>
            <w:color w:val="000080"/>
            <w:sz w:val="24"/>
            <w:szCs w:val="24"/>
            <w:u w:val="single"/>
          </w:rPr>
          <w:t>61-8-бабында</w:t>
        </w:r>
      </w:hyperlink>
      <w:r w:rsidRPr="00D40411">
        <w:rPr>
          <w:rFonts w:ascii="Times New Roman" w:eastAsia="Times New Roman" w:hAnsi="Times New Roman" w:cs="Times New Roman"/>
          <w:color w:val="000000"/>
          <w:sz w:val="24"/>
          <w:szCs w:val="24"/>
        </w:rPr>
        <w:t> көзделген реттеу жөніндегі шаралар қолданылған жағдайда, ол консервациялауға ұшыратылуы мүмкін.</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Консервациялау төлемге қабілетсіз банкті реттеу жөніндегі шараларды іске асырған кезде, төлемге қабілетсіз банкке бақылау орнату үшін уәкілетті орган мәжбүрлеп енгізетін төлемге қабілетсіз банкті басқару мен оның қызметінің арнайы режимін білдіреді.</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3. Консервациялау режимiн белгiлеу уәкiлеттi органның шектеулi (бір жылға дейiн) мерзiмге банкіні басқару жөніндегі уақытша әкiмшiлiктi немесе уақытша банк басқарушысын тағайындауын бiлдiредi.</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4. Банкіні консервациялау банкінің өз қаражаты есебiнен жүзеге асырылады.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6. Екінші деңгейдегі банктерге консервациялау режимін қолдану (орнату) </w:t>
      </w:r>
      <w:hyperlink r:id="rId5" w:history="1">
        <w:r w:rsidRPr="00D40411">
          <w:rPr>
            <w:rFonts w:ascii="Tahoma" w:eastAsia="Times New Roman" w:hAnsi="Tahoma" w:cs="Tahoma"/>
            <w:color w:val="000080"/>
            <w:sz w:val="24"/>
            <w:szCs w:val="24"/>
            <w:u w:val="single"/>
          </w:rPr>
          <w:t>тәртібі</w:t>
        </w:r>
      </w:hyperlink>
      <w:r w:rsidRPr="00D40411">
        <w:rPr>
          <w:rFonts w:ascii="Times New Roman" w:eastAsia="Times New Roman" w:hAnsi="Times New Roman" w:cs="Times New Roman"/>
          <w:color w:val="000000"/>
          <w:sz w:val="24"/>
          <w:szCs w:val="24"/>
        </w:rPr>
        <w:t> уәкілетті органның нормативтік құқықтық актісінде айқындалады.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 </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rPr>
        <w:t>Банкіні басқару жөніндегі уақытша әкiмшiлiк (уақытша банк басқарушысы)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1. Уақытша әкiмшiлiктi (уақытша банк басқарушысын) уәкiлеттi орган оның қызметкерлерi, депозиттерге міндетті кепілдік беруді жүзеге асыратын ұйымдардың өкілдері, не осы Заңның </w:t>
      </w:r>
      <w:hyperlink r:id="rId6" w:anchor="sub_id=200300" w:tooltip="«Қазақстан Республикасындағы банктер және банк қызметі туралы» Қазақстан Республикасының 1995 ж. 31 тамыздағы № 2444 Заңы (2025.01.01. берілген өзгерістер мен толықтырулармен)" w:history="1">
        <w:r w:rsidRPr="00D40411">
          <w:rPr>
            <w:rFonts w:ascii="Tahoma" w:eastAsia="Times New Roman" w:hAnsi="Tahoma" w:cs="Tahoma"/>
            <w:color w:val="000080"/>
            <w:sz w:val="24"/>
            <w:szCs w:val="24"/>
            <w:u w:val="single"/>
          </w:rPr>
          <w:t>20-бабының 3-тармағында</w:t>
        </w:r>
      </w:hyperlink>
      <w:r w:rsidRPr="00D40411">
        <w:rPr>
          <w:rFonts w:ascii="Times New Roman" w:eastAsia="Times New Roman" w:hAnsi="Times New Roman" w:cs="Times New Roman"/>
          <w:color w:val="000000"/>
          <w:sz w:val="24"/>
          <w:szCs w:val="24"/>
        </w:rPr>
        <w:t> белгіленген ең төменгі талаптарға сәйкес келетін өзге адамдар арасынан тағайындайды.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2. Уақытша әкiмшiлiктiң басшысы мен мүшелерiнiң (уақытша банк басқарушысы) құқықтары мен мiндеттерi, сондай-ақ олардың еңбегiне ақы төлеу шарты уәкiлеттi орган пен уақытша әкiмшiлiк (уақытша банк басқарушысы) арасында жасалатын жеке шарт бойынша белгiленедi.</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3. Уақытша әкiмшiлiк (уақытша банк басқарушысы) өз қызметiнде осы Заңды, уәкiлеттi органның қалыптық құқықтық құжаттарын және Қазақстан Республикасының өзге де заңдарын басшылыққа алады.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4. уәкiлеттi орган уақытша әкiмшiлiк мүшелерiн (уақытша банк басқарушысын) кез келген сәтте ауыстыруға құқылы.</w:t>
      </w:r>
    </w:p>
    <w:p w:rsidR="00D40411" w:rsidRPr="00D40411" w:rsidRDefault="00D40411" w:rsidP="00D40411">
      <w:pPr>
        <w:shd w:val="clear" w:color="auto" w:fill="FFFFFF"/>
        <w:spacing w:after="24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5. Банкiге келтiрiлген залал үшiн уақытша әкiмшiлiк басшысы мен мүшелерi (уақытша басқарушы) қолданылып жүрген заңдармен белгiленген жауаптылықты көтередi. Уақытша әкiмшiлiк басшысы мен мүшелерiне (уақытша банк басқарушысына) қалыпты өндiрiстiк тәуекел санатына жатқызылуы мүмкiн залал үшiн жауапкершiлiк жүктеуге жол берiлмейдi.</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rPr>
        <w:t>Банкіні консервациялауды жүргiзу туралы қаулы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1. Уәкiлеттi органның банкке консервациялау жүргiзу туралы шешiмiнде мыналар болуға тиiс:</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lang w:val="ru-RU"/>
        </w:rPr>
        <w:t>а) банкінің атауы және оның орналасқан жер</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lang w:val="ru-RU"/>
        </w:rPr>
        <w:t>б) банкіні консервациялау туралы шеш</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мн</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ң нег</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здемес</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lang w:val="ru-RU"/>
        </w:rPr>
        <w:t>в) консервация күш</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н</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ң басталуы мен мерзім</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lang w:val="ru-RU"/>
        </w:rPr>
        <w:t>г) банк қызмет</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не қойылатын шектеулер т</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збес</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lang w:val="ru-RU"/>
        </w:rPr>
        <w:t>д) уақытша әк</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мш</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л</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кт</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ң дербес құрамы немесе уақытша банк басқарушысының фамилиясы, аты, әкес</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н</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ң аты;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lang w:val="ru-RU"/>
        </w:rPr>
        <w:t>е) консервациялау режим</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нде тұрған банкінің басшы қызметкерлер</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не өз жұмысы туралы есеп, табыстары туралы декларация, менш</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г</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н</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ң бар екенд</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г</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 xml:space="preserve"> және оның мөлшер</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 xml:space="preserve"> туралы мәл</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меттер әз</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рлеу және осы құжаттарды уақытша әк</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мш</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л</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кке (уақытша банк басқарушысына) беру туралы нұсқама;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lang w:val="ru-RU"/>
        </w:rPr>
        <w:t>ж) уақытша әк</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мш</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л</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кке (уақытша басқарушыға) бер</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лет</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н ұсыныстар.</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lang w:val="ru-RU"/>
        </w:rPr>
        <w:lastRenderedPageBreak/>
        <w:t>2.</w:t>
      </w:r>
      <w:r w:rsidRPr="00D40411">
        <w:rPr>
          <w:rFonts w:ascii="Times New Roman" w:eastAsia="Times New Roman" w:hAnsi="Times New Roman" w:cs="Times New Roman"/>
          <w:color w:val="000000"/>
          <w:sz w:val="24"/>
          <w:szCs w:val="24"/>
        </w:rPr>
        <w:t> </w:t>
      </w:r>
      <w:r w:rsidRPr="00D40411">
        <w:rPr>
          <w:rFonts w:ascii="Times New Roman" w:eastAsia="Times New Roman" w:hAnsi="Times New Roman" w:cs="Times New Roman"/>
          <w:color w:val="000000"/>
          <w:sz w:val="24"/>
          <w:szCs w:val="24"/>
          <w:lang w:val="ru-RU"/>
        </w:rPr>
        <w:t>Уәк</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летт</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 xml:space="preserve"> органның банкке консервациялау жүрг</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зу туралы шеш</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м</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 xml:space="preserve"> Қазақстан Республикасының бүк</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л аумағына таратылатын мерз</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мд</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к ек</w:t>
      </w:r>
      <w:r w:rsidRPr="00D40411">
        <w:rPr>
          <w:rFonts w:ascii="Times New Roman" w:eastAsia="Times New Roman" w:hAnsi="Times New Roman" w:cs="Times New Roman"/>
          <w:color w:val="000000"/>
          <w:sz w:val="24"/>
          <w:szCs w:val="24"/>
        </w:rPr>
        <w:t>i</w:t>
      </w:r>
      <w:r w:rsidRPr="00D40411">
        <w:rPr>
          <w:rFonts w:ascii="Times New Roman" w:eastAsia="Times New Roman" w:hAnsi="Times New Roman" w:cs="Times New Roman"/>
          <w:color w:val="000000"/>
          <w:sz w:val="24"/>
          <w:szCs w:val="24"/>
          <w:lang w:val="ru-RU"/>
        </w:rPr>
        <w:t xml:space="preserve"> баспа басылымында жарияланады.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40411">
        <w:rPr>
          <w:rFonts w:ascii="Times New Roman" w:eastAsia="Times New Roman" w:hAnsi="Times New Roman" w:cs="Times New Roman"/>
          <w:color w:val="000000"/>
          <w:sz w:val="24"/>
          <w:szCs w:val="24"/>
        </w:rPr>
        <w:t> </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lang w:val="ru-RU"/>
        </w:rPr>
        <w:t xml:space="preserve">Банкті консервациялау режимін енгізудің салдарлары. </w:t>
      </w:r>
      <w:r w:rsidRPr="00D40411">
        <w:rPr>
          <w:rFonts w:ascii="Times New Roman" w:eastAsia="Times New Roman" w:hAnsi="Times New Roman" w:cs="Times New Roman"/>
          <w:b/>
          <w:bCs/>
          <w:color w:val="000000"/>
          <w:sz w:val="24"/>
          <w:szCs w:val="24"/>
        </w:rPr>
        <w:t>Банкті басқару жөніндегі уақытша әкімшіліктің (банкті уақытша басқарушының) өкілеттіктері</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1. Консервациялау күшiнiң басталуымен және оның мерзiмiне:</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а) осы банк эмитенті болып табылатын банк акционерлерінің акцияларды пайдалану мен билік ету жөніндегі құқықтары тоқтатыла тұрады;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б) банк органдарының өкілеттіктері тоқтатылады және оның басшы қызметкерлері жұмыстан шеттетіледі;</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в) банк органдарының барлық өкілеттіктері, сондай-ақ осы банк эмитенті болып табылатын банк акционерлерінің акцияларды пайдалану жөніндегі құқықтары уақытша әкімшілікке (уақытша басқарушыға) көшеді;</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г) уақытша әкiмшiлiкке (уақытша банк басқарушысына) айтпастан және оның жазбаша келісімiнсiз банкінің атынан және оның есебiнен жасалған барлық мәмiлелер жарамсыз деп танылады.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2. Уақытша әкiмшiлiк (уақытша банк басқарушысы):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а) осы Заңның </w:t>
      </w:r>
      <w:hyperlink r:id="rId7" w:anchor="sub_id=660000" w:history="1">
        <w:r w:rsidRPr="00D40411">
          <w:rPr>
            <w:rFonts w:ascii="Tahoma" w:eastAsia="Times New Roman" w:hAnsi="Tahoma" w:cs="Tahoma"/>
            <w:color w:val="000080"/>
            <w:sz w:val="24"/>
            <w:szCs w:val="24"/>
            <w:u w:val="single"/>
          </w:rPr>
          <w:t>66-бабының</w:t>
        </w:r>
      </w:hyperlink>
      <w:r w:rsidRPr="00D40411">
        <w:rPr>
          <w:rFonts w:ascii="Times New Roman" w:eastAsia="Times New Roman" w:hAnsi="Times New Roman" w:cs="Times New Roman"/>
          <w:color w:val="000000"/>
          <w:sz w:val="24"/>
          <w:szCs w:val="24"/>
        </w:rPr>
        <w:t> талаптарын ескере отырып банк қызметiнiң барлық мәселелерi бойынша дербес шешiм қабылдауға;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б) қажет болған жағдайда консервациялау кезеңiнде банктің депозиторлар мен өзге де кредиторлар алдындағы мiндеттемелерiн толық немесе iшiнара тоқтата тұруға;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в) қажет болған жағдайда банк қаражатын салуды көздейтiн банк жасасқан шарттарды бұзуға не оларға, мөлшерлемелерін, тарифтерiн және қолданылу мерзiмiн өзгертудi қоса, біржақты тәртiппен өзгерістер мен толықтырулар енгізуге;</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г) банкінің атынан кез келген шарттар мен құжаттарға қол қоюға;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д) банкінің атынан және оның мүддесi үшiн ақы талабын қоюға;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е) банк қызметкерлерiн қызметтен босату, қызметiн төмендету немесе қызметтен уақытша шеттету, олардың арасында мiндеттер бөлiсу туралы бұйрықтарды қоса, бұйрықтар шығаруға;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ж) кредитор мен борышкер бір адам болғандықтан, өзара талаптарды есепке алуға;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з) осы Заңның </w:t>
      </w:r>
      <w:hyperlink r:id="rId8" w:anchor="sub_id=61110000" w:history="1">
        <w:r w:rsidRPr="00D40411">
          <w:rPr>
            <w:rFonts w:ascii="Tahoma" w:eastAsia="Times New Roman" w:hAnsi="Tahoma" w:cs="Tahoma"/>
            <w:color w:val="000080"/>
            <w:sz w:val="24"/>
            <w:szCs w:val="24"/>
            <w:u w:val="single"/>
          </w:rPr>
          <w:t>61-11</w:t>
        </w:r>
      </w:hyperlink>
      <w:r w:rsidRPr="00D40411">
        <w:rPr>
          <w:rFonts w:ascii="Times New Roman" w:eastAsia="Times New Roman" w:hAnsi="Times New Roman" w:cs="Times New Roman"/>
          <w:color w:val="000000"/>
          <w:sz w:val="24"/>
          <w:szCs w:val="24"/>
        </w:rPr>
        <w:t> және </w:t>
      </w:r>
      <w:hyperlink r:id="rId9" w:anchor="sub_id=61120000" w:tooltip="«Қазақстан Республикасындағы банктер және банк қызметі туралы» Қазақстан Республикасының 1995 ж. 31 тамыздағы № 2444 Заңы (2025.01.01. берілген өзгерістер мен толықтырулармен)" w:history="1">
        <w:r w:rsidRPr="00D40411">
          <w:rPr>
            <w:rFonts w:ascii="Tahoma" w:eastAsia="Times New Roman" w:hAnsi="Tahoma" w:cs="Tahoma"/>
            <w:color w:val="000080"/>
            <w:sz w:val="24"/>
            <w:szCs w:val="24"/>
            <w:u w:val="single"/>
          </w:rPr>
          <w:t>61-12-баптарына</w:t>
        </w:r>
      </w:hyperlink>
      <w:r w:rsidRPr="00D40411">
        <w:rPr>
          <w:rFonts w:ascii="Times New Roman" w:eastAsia="Times New Roman" w:hAnsi="Times New Roman" w:cs="Times New Roman"/>
          <w:color w:val="000000"/>
          <w:sz w:val="24"/>
          <w:szCs w:val="24"/>
        </w:rPr>
        <w:t> сәйкес банктің активтері мен міндеттемелерін басқа банкке (банктерге) не тұрақтандыру банкіне беруге;</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и) осы Заңның </w:t>
      </w:r>
      <w:hyperlink r:id="rId10" w:anchor="sub_id=80000" w:history="1">
        <w:r w:rsidRPr="00D40411">
          <w:rPr>
            <w:rFonts w:ascii="Tahoma" w:eastAsia="Times New Roman" w:hAnsi="Tahoma" w:cs="Tahoma"/>
            <w:color w:val="000080"/>
            <w:sz w:val="24"/>
            <w:szCs w:val="24"/>
            <w:u w:val="single"/>
          </w:rPr>
          <w:t>8-бабында</w:t>
        </w:r>
      </w:hyperlink>
      <w:r w:rsidRPr="00D40411">
        <w:rPr>
          <w:rFonts w:ascii="Times New Roman" w:eastAsia="Times New Roman" w:hAnsi="Times New Roman" w:cs="Times New Roman"/>
          <w:color w:val="000000"/>
          <w:sz w:val="24"/>
          <w:szCs w:val="24"/>
        </w:rPr>
        <w:t> көздеген қызметті жүзеге асыруға;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к) осы Заңның </w:t>
      </w:r>
      <w:hyperlink r:id="rId11" w:anchor="sub_id=61080000" w:history="1">
        <w:r w:rsidRPr="00D40411">
          <w:rPr>
            <w:rFonts w:ascii="Tahoma" w:eastAsia="Times New Roman" w:hAnsi="Tahoma" w:cs="Tahoma"/>
            <w:color w:val="000080"/>
            <w:sz w:val="24"/>
            <w:szCs w:val="24"/>
            <w:u w:val="single"/>
          </w:rPr>
          <w:t>61-8-бабында</w:t>
        </w:r>
      </w:hyperlink>
      <w:r w:rsidRPr="00D40411">
        <w:rPr>
          <w:rFonts w:ascii="Times New Roman" w:eastAsia="Times New Roman" w:hAnsi="Times New Roman" w:cs="Times New Roman"/>
          <w:color w:val="000000"/>
          <w:sz w:val="24"/>
          <w:szCs w:val="24"/>
        </w:rPr>
        <w:t> көрсетілген, төлемге қабілетсіз банкті реттеу жөніндегі шараларды іске асыруға байланысты өзге де қызметті жүзеге асыруға құқылы.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Консервациялау процесіндегі банкке қойылатын талаптар талап ету құқығын басқаға беру шартынан (шарттарынан) туындаса, кредитормен өзара талаптарды есепке алуға тыйым салынады.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 </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rPr>
        <w:t>Уақытша әкiмшiлiктiң (уақытша банк басқарушысының) банкіні басқару жөніндегі қызметiн бақылау</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1. Банкіні консервациялау мерзiмi iшiнде уақытша әкiмшiлiктiң (уақытша басқарушының) қызметiн бақылауды уәкiлеттi орган жүзеге асырады, ол: а) уақытша әкiмшiлiкке (уақытша банк басқарушысына) банкіні консервациялау кезеңiнде шаралардың негiзгi бағыттары туралы ұсыныстар беруге (негiзгi шаралар жоспарын ұсынуға);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б) уақытша әкiмшiлiк (уақытша банк басқарушысы) орындауға мiндеттi жазбаша нұсқаулар беруге;</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lastRenderedPageBreak/>
        <w:t>в) уақытша әкiмшiлiктен (уақытша банк басқарушысынан) өз қызметi мен банк қызметi туралы кез келген ақпарат берудi талап етуге;</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г) уақытша әкiмшiлiктiң (уақытша банк басқарушысының) iстелген жұмыс туралы есебiн тыңдауға;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д) консервациялау мерзiмiн ұзартуға;</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е) банкіні консервациялаудың аяқталғаны туралы шешiм қабылдауға құқылы.</w:t>
      </w:r>
    </w:p>
    <w:p w:rsidR="00D40411" w:rsidRPr="00D40411" w:rsidRDefault="00D40411" w:rsidP="00D40411">
      <w:pPr>
        <w:shd w:val="clear" w:color="auto" w:fill="FFFFFF"/>
        <w:spacing w:after="24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2. Уақытша әкiмшiлiк (уақытша банк басқарушысы) қызметiн егжей-тегжейлi регламенттеу және оның үшiншi жақтармен өзара қарым-қатынасының қағидаттары уәкiлеттi органның қалыптық құқықтық құжаттарымен белгiленедi.</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rPr>
        <w:t>Консервациялауды тоқтату</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1. Банкіні консервациялау мынадай негiздер бойынша тоқтатылады: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а) уәкiлеттi органның шешiмiмен белгiленген консервациялау мерзiмiнiң аяқталуы;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б) уәкiлеттi органның консервациялауды мерзiмiнен бұрын аяқтау туралы шешiм қабылдауы.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2. Банкінің қаржы жағдайының сауығуына және жұмыс сапасының жақсаруына байланысты оны консервациялауды тоқтату (оның iшiнде мерзiмiнен бұрын) осы банкiге қатысты уәкiлеттi орган немесе уақытша әкiмшiлiк (уақытша банк басқарушысы) белгiлеген барлық шектеулердiң алынып тасталуына әкеп соғады. Бұл орайда консервациялау мерзiмi iшiнде банкінің құрылтай құжаттарына, басқару органдарына және қызметкерлерiнiң құрамына енгiзiлген өзгерістер мен толықтырулар күшiнде қала бередi.</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3. Егер банкіні консервациялау оның қаржы жағдайы мен жұмыс сапасын сауықтыруға жеткiзбеген жағдайда, уәкiлеттi орган Қазақстан Республикасының банк заңнамасында көзделген негiзде банк операцияларын жүргiзуге берiлген лицензиядан айыруға құқылы.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 </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b/>
          <w:bCs/>
          <w:color w:val="000000"/>
          <w:sz w:val="24"/>
          <w:szCs w:val="24"/>
        </w:rPr>
        <w:t>Банктің бас ұйымы болып табылатын банк холдингін консервациялау</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1. Банк холдингін консервациялау банк холдингінің қаржылық жағдайын сауықтыру және оның жұмыс сапасын жақсарту мақсатында банк холдингіне қатысты әкiмшiлiк, заңдық, қаржылық, ұйымдық-техникалық және басқа да іс-шаралар мен рәсiмдер кешенiн уәкілетті органның шешiмi бойынша мәжбүрлi түрде жүргiзудi бiлдiредi.</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2. Қазақстан Республикасының резиденті болып табылатын банк холдингі ғана консервациялауға ұшыруы мүмкін.</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Банк холдингі мынадай негiздердiң кез келгенi бойынша консервациялауға ұшырауы мүмкiн:</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1) банк конгломератының меншікті капиталының жеткіліктілігі коэффициентінің орындалмауы;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2) қатарынан екі және одан кейінгі тоқсандарда теріс меншікті капиталдың болуы.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3. Консервациялау режимiн белгiлеу банк холдингін басқару жөнiндегi уақытша әкiмшiлiктi немесе банк холдингінің уақытша басқарушысын уәкілетті органның шектеулi (бiр жылға дейiнгі) мерзiмге тағайындауын көздейді.</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4. Банк холдингін консервациялау банк холдингінің өз қаражаты есебiнен жүзеге асырылады.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5. Уәкілетті органның консервациялауды жүргiзу туралы шешiмiне банк холдингінің акционерлерi (қатысушылары) күнтізбелік он күн ішінде Қазақстан Республикасының заңдарында белгіленген тәртіппен шағым жасауы мүмкін. Көрсетілген шешiмге шағым жасау банк холдингін консервациялауды тоқтата тұрмайды.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lastRenderedPageBreak/>
        <w:t>6. Осы Заңның </w:t>
      </w:r>
      <w:hyperlink r:id="rId12" w:anchor="sub_id=630000" w:history="1">
        <w:r w:rsidRPr="00D40411">
          <w:rPr>
            <w:rFonts w:ascii="Tahoma" w:eastAsia="Times New Roman" w:hAnsi="Tahoma" w:cs="Tahoma"/>
            <w:color w:val="000080"/>
            <w:sz w:val="24"/>
            <w:szCs w:val="24"/>
            <w:u w:val="single"/>
          </w:rPr>
          <w:t>63, 64, 65, 66</w:t>
        </w:r>
      </w:hyperlink>
      <w:r w:rsidRPr="00D40411">
        <w:rPr>
          <w:rFonts w:ascii="Times New Roman" w:eastAsia="Times New Roman" w:hAnsi="Times New Roman" w:cs="Times New Roman"/>
          <w:color w:val="000000"/>
          <w:sz w:val="24"/>
          <w:szCs w:val="24"/>
        </w:rPr>
        <w:t> және </w:t>
      </w:r>
      <w:hyperlink r:id="rId13" w:anchor="sub_id=670000" w:history="1">
        <w:r w:rsidRPr="00D40411">
          <w:rPr>
            <w:rFonts w:ascii="Tahoma" w:eastAsia="Times New Roman" w:hAnsi="Tahoma" w:cs="Tahoma"/>
            <w:color w:val="000080"/>
            <w:sz w:val="24"/>
            <w:szCs w:val="24"/>
            <w:u w:val="single"/>
          </w:rPr>
          <w:t>67-баптарының</w:t>
        </w:r>
      </w:hyperlink>
      <w:r w:rsidRPr="00D40411">
        <w:rPr>
          <w:rFonts w:ascii="Times New Roman" w:eastAsia="Times New Roman" w:hAnsi="Times New Roman" w:cs="Times New Roman"/>
          <w:color w:val="000000"/>
          <w:sz w:val="24"/>
          <w:szCs w:val="24"/>
        </w:rPr>
        <w:t> талаптары Қазақстан Республикасының заңнамалық актілеріне қайшы келмейтін бөлігінде банк холдингтеріне қолданылады.</w:t>
      </w:r>
    </w:p>
    <w:p w:rsidR="00D40411" w:rsidRPr="00D40411" w:rsidRDefault="00D40411" w:rsidP="00D40411">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40411">
        <w:rPr>
          <w:rFonts w:ascii="Times New Roman" w:eastAsia="Times New Roman" w:hAnsi="Times New Roman" w:cs="Times New Roman"/>
          <w:color w:val="000000"/>
          <w:sz w:val="24"/>
          <w:szCs w:val="24"/>
        </w:rPr>
        <w:t> </w:t>
      </w:r>
      <w:bookmarkStart w:id="0" w:name="_GoBack"/>
      <w:bookmarkEnd w:id="0"/>
    </w:p>
    <w:sectPr w:rsidR="00D40411" w:rsidRPr="00D40411">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660"/>
    <w:rsid w:val="004024FA"/>
    <w:rsid w:val="00925660"/>
    <w:rsid w:val="00D404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72E71"/>
  <w15:chartTrackingRefBased/>
  <w15:docId w15:val="{C33D7972-96B8-4D69-9FC8-E9D304593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256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2850629">
      <w:bodyDiv w:val="1"/>
      <w:marLeft w:val="0"/>
      <w:marRight w:val="0"/>
      <w:marTop w:val="0"/>
      <w:marBottom w:val="0"/>
      <w:divBdr>
        <w:top w:val="none" w:sz="0" w:space="0" w:color="auto"/>
        <w:left w:val="none" w:sz="0" w:space="0" w:color="auto"/>
        <w:bottom w:val="none" w:sz="0" w:space="0" w:color="auto"/>
        <w:right w:val="none" w:sz="0" w:space="0" w:color="auto"/>
      </w:divBdr>
    </w:div>
    <w:div w:id="1305500570">
      <w:bodyDiv w:val="1"/>
      <w:marLeft w:val="0"/>
      <w:marRight w:val="0"/>
      <w:marTop w:val="0"/>
      <w:marBottom w:val="0"/>
      <w:divBdr>
        <w:top w:val="none" w:sz="0" w:space="0" w:color="auto"/>
        <w:left w:val="none" w:sz="0" w:space="0" w:color="auto"/>
        <w:bottom w:val="none" w:sz="0" w:space="0" w:color="auto"/>
        <w:right w:val="none" w:sz="0" w:space="0" w:color="auto"/>
      </w:divBdr>
    </w:div>
    <w:div w:id="1493792175">
      <w:bodyDiv w:val="1"/>
      <w:marLeft w:val="0"/>
      <w:marRight w:val="0"/>
      <w:marTop w:val="0"/>
      <w:marBottom w:val="0"/>
      <w:divBdr>
        <w:top w:val="none" w:sz="0" w:space="0" w:color="auto"/>
        <w:left w:val="none" w:sz="0" w:space="0" w:color="auto"/>
        <w:bottom w:val="none" w:sz="0" w:space="0" w:color="auto"/>
        <w:right w:val="none" w:sz="0" w:space="0" w:color="auto"/>
      </w:divBdr>
    </w:div>
    <w:div w:id="1886142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tinent-online.com/Document/?doc_id=51003931" TargetMode="External"/><Relationship Id="rId13" Type="http://schemas.openxmlformats.org/officeDocument/2006/relationships/hyperlink" Target="https://continent-online.com/Document/?doc_id=51003931" TargetMode="External"/><Relationship Id="rId3" Type="http://schemas.openxmlformats.org/officeDocument/2006/relationships/webSettings" Target="webSettings.xml"/><Relationship Id="rId7" Type="http://schemas.openxmlformats.org/officeDocument/2006/relationships/hyperlink" Target="https://continent-online.com/Document/?doc_id=51003931" TargetMode="External"/><Relationship Id="rId12" Type="http://schemas.openxmlformats.org/officeDocument/2006/relationships/hyperlink" Target="https://continent-online.com/Document/?doc_id=5100393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ntinent-online.com/Document/?doc_id=51003931" TargetMode="External"/><Relationship Id="rId11" Type="http://schemas.openxmlformats.org/officeDocument/2006/relationships/hyperlink" Target="https://continent-online.com/Document/?doc_id=51003931" TargetMode="External"/><Relationship Id="rId5" Type="http://schemas.openxmlformats.org/officeDocument/2006/relationships/hyperlink" Target="https://continent-online.com/Document/?doc_id=34269618" TargetMode="External"/><Relationship Id="rId15" Type="http://schemas.openxmlformats.org/officeDocument/2006/relationships/theme" Target="theme/theme1.xml"/><Relationship Id="rId10" Type="http://schemas.openxmlformats.org/officeDocument/2006/relationships/hyperlink" Target="https://continent-online.com/Document/?doc_id=51003931" TargetMode="External"/><Relationship Id="rId4" Type="http://schemas.openxmlformats.org/officeDocument/2006/relationships/hyperlink" Target="https://continent-online.com/Document/?doc_id=51003931" TargetMode="External"/><Relationship Id="rId9" Type="http://schemas.openxmlformats.org/officeDocument/2006/relationships/hyperlink" Target="https://continent-online.com/Document/?doc_id=51003931"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1514</Words>
  <Characters>8634</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2025-02-04T04:38:00Z</dcterms:created>
  <dcterms:modified xsi:type="dcterms:W3CDTF">2025-02-04T05:27:00Z</dcterms:modified>
</cp:coreProperties>
</file>